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3D" w:rsidRDefault="00320DA4">
      <w:r>
        <w:t>Wita Was pięknie i dziękuję za w większości ładnie wykonane zadanie domowe choć nie wszyscy zadanie wykonali poprawnie. Mam nadzieje że oceny dotarły do wszystkich. Bardzo proszę czytajcie uważnie informacje które przesyłam bo tam jest jasno napisane co macie zrobić.</w:t>
      </w:r>
    </w:p>
    <w:p w:rsidR="00320DA4" w:rsidRDefault="00320DA4">
      <w:r>
        <w:t>Zapiszcie sobie temat nowej lekcji</w:t>
      </w:r>
    </w:p>
    <w:p w:rsidR="00320DA4" w:rsidRDefault="00320DA4">
      <w:r>
        <w:t>TEMAT: Dzielenie ułamków dziesiętnych przez 10, 100, 1000,….</w:t>
      </w:r>
    </w:p>
    <w:p w:rsidR="00320DA4" w:rsidRDefault="00320DA4"/>
    <w:p w:rsidR="00320DA4" w:rsidRDefault="00320DA4">
      <w:r>
        <w:rPr>
          <w:noProof/>
          <w:lang w:eastAsia="pl-PL"/>
        </w:rPr>
        <w:drawing>
          <wp:inline distT="0" distB="0" distL="0" distR="0">
            <wp:extent cx="5760720" cy="1289175"/>
            <wp:effectExtent l="19050" t="0" r="0" b="0"/>
            <wp:docPr id="1" name="Obraz 1" descr="https://multipodreczniki.apps.gwo.pl/data.php/86fe09b39bf739e0a6ec69e0f25e9dda386b8848/1643191/file/317/resources/299/29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podreczniki.apps.gwo.pl/data.php/86fe09b39bf739e0a6ec69e0f25e9dda386b8848/1643191/file/317/resources/299/299999.jpg"/>
                    <pic:cNvPicPr>
                      <a:picLocks noChangeAspect="1" noChangeArrowheads="1"/>
                    </pic:cNvPicPr>
                  </pic:nvPicPr>
                  <pic:blipFill>
                    <a:blip r:embed="rId5" cstate="print"/>
                    <a:srcRect/>
                    <a:stretch>
                      <a:fillRect/>
                    </a:stretch>
                  </pic:blipFill>
                  <pic:spPr bwMode="auto">
                    <a:xfrm>
                      <a:off x="0" y="0"/>
                      <a:ext cx="5760720" cy="1289175"/>
                    </a:xfrm>
                    <a:prstGeom prst="rect">
                      <a:avLst/>
                    </a:prstGeom>
                    <a:noFill/>
                    <a:ln w="9525">
                      <a:noFill/>
                      <a:miter lim="800000"/>
                      <a:headEnd/>
                      <a:tailEnd/>
                    </a:ln>
                  </pic:spPr>
                </pic:pic>
              </a:graphicData>
            </a:graphic>
          </wp:inline>
        </w:drawing>
      </w:r>
    </w:p>
    <w:p w:rsidR="00320DA4" w:rsidRDefault="00320DA4">
      <w:r>
        <w:rPr>
          <w:noProof/>
          <w:lang w:eastAsia="pl-PL"/>
        </w:rPr>
        <w:drawing>
          <wp:inline distT="0" distB="0" distL="0" distR="0">
            <wp:extent cx="5762625" cy="2476500"/>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60720" cy="2475681"/>
                    </a:xfrm>
                    <a:prstGeom prst="rect">
                      <a:avLst/>
                    </a:prstGeom>
                    <a:noFill/>
                    <a:ln w="9525">
                      <a:noFill/>
                      <a:miter lim="800000"/>
                      <a:headEnd/>
                      <a:tailEnd/>
                    </a:ln>
                  </pic:spPr>
                </pic:pic>
              </a:graphicData>
            </a:graphic>
          </wp:inline>
        </w:drawing>
      </w:r>
    </w:p>
    <w:p w:rsidR="00320DA4" w:rsidRDefault="00242EFC">
      <w:r>
        <w:t>A teraz zadania:</w:t>
      </w:r>
    </w:p>
    <w:p w:rsidR="00242EFC" w:rsidRDefault="00242EFC">
      <w:r>
        <w:rPr>
          <w:noProof/>
          <w:lang w:eastAsia="pl-PL"/>
        </w:rPr>
        <w:drawing>
          <wp:inline distT="0" distB="0" distL="0" distR="0">
            <wp:extent cx="5762625" cy="2638425"/>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60720" cy="2637553"/>
                    </a:xfrm>
                    <a:prstGeom prst="rect">
                      <a:avLst/>
                    </a:prstGeom>
                    <a:noFill/>
                    <a:ln w="9525">
                      <a:noFill/>
                      <a:miter lim="800000"/>
                      <a:headEnd/>
                      <a:tailEnd/>
                    </a:ln>
                  </pic:spPr>
                </pic:pic>
              </a:graphicData>
            </a:graphic>
          </wp:inline>
        </w:drawing>
      </w:r>
    </w:p>
    <w:p w:rsidR="00242EFC" w:rsidRDefault="00242EFC">
      <w:r w:rsidRPr="00242EFC">
        <w:rPr>
          <w:b/>
        </w:rPr>
        <w:lastRenderedPageBreak/>
        <w:t>Zadanie 2 ze strony 157</w:t>
      </w:r>
      <w:r>
        <w:t xml:space="preserve"> według przykładu w chmurce tylko z obliczeniem wyniku czyli w przykładzie mamy:</w:t>
      </w:r>
    </w:p>
    <w:p w:rsidR="00242EFC" w:rsidRDefault="00242EFC">
      <w:pPr>
        <w:rPr>
          <w:rFonts w:eastAsiaTheme="minorEastAsia"/>
        </w:rPr>
      </w:pPr>
      <w:r>
        <w:t xml:space="preserve">                                                    </w:t>
      </w:r>
      <m:oMath>
        <m:f>
          <m:fPr>
            <m:ctrlPr>
              <w:rPr>
                <w:rFonts w:ascii="Cambria Math" w:hAnsi="Cambria Math"/>
                <w:i/>
              </w:rPr>
            </m:ctrlPr>
          </m:fPr>
          <m:num>
            <m:r>
              <w:rPr>
                <w:rFonts w:ascii="Cambria Math" w:hAnsi="Cambria Math"/>
              </w:rPr>
              <m:t>275</m:t>
            </m:r>
          </m:num>
          <m:den>
            <m:r>
              <w:rPr>
                <w:rFonts w:ascii="Cambria Math" w:hAnsi="Cambria Math"/>
              </w:rPr>
              <m:t>100</m:t>
            </m:r>
          </m:den>
        </m:f>
        <m:r>
          <w:rPr>
            <w:rFonts w:ascii="Cambria Math" w:hAnsi="Cambria Math"/>
          </w:rPr>
          <m:t>=275:100=2,75</m:t>
        </m:r>
      </m:oMath>
    </w:p>
    <w:p w:rsidR="00242EFC" w:rsidRDefault="00242EFC">
      <w:pPr>
        <w:rPr>
          <w:rFonts w:eastAsiaTheme="minorEastAsia"/>
        </w:rPr>
      </w:pPr>
      <w:r w:rsidRPr="00242EFC">
        <w:rPr>
          <w:rFonts w:eastAsiaTheme="minorEastAsia"/>
          <w:b/>
        </w:rPr>
        <w:t xml:space="preserve">Zad 3 </w:t>
      </w:r>
      <w:proofErr w:type="spellStart"/>
      <w:r w:rsidRPr="00242EFC">
        <w:rPr>
          <w:rFonts w:eastAsiaTheme="minorEastAsia"/>
          <w:b/>
        </w:rPr>
        <w:t>str</w:t>
      </w:r>
      <w:proofErr w:type="spellEnd"/>
      <w:r w:rsidRPr="00242EFC">
        <w:rPr>
          <w:rFonts w:eastAsiaTheme="minorEastAsia"/>
          <w:b/>
        </w:rPr>
        <w:t xml:space="preserve"> 158</w:t>
      </w:r>
      <w:r>
        <w:rPr>
          <w:rFonts w:eastAsiaTheme="minorEastAsia"/>
        </w:rPr>
        <w:t xml:space="preserve"> ( samodzielnie)</w:t>
      </w:r>
    </w:p>
    <w:p w:rsidR="00242EFC" w:rsidRDefault="00242EFC">
      <w:pPr>
        <w:rPr>
          <w:rFonts w:eastAsiaTheme="minorEastAsia"/>
        </w:rPr>
      </w:pPr>
      <w:r>
        <w:rPr>
          <w:rFonts w:eastAsiaTheme="minorEastAsia"/>
        </w:rPr>
        <w:t>Temat kolejny</w:t>
      </w:r>
    </w:p>
    <w:p w:rsidR="00242EFC" w:rsidRPr="00F764B0" w:rsidRDefault="00242EFC">
      <w:pPr>
        <w:rPr>
          <w:rFonts w:eastAsiaTheme="minorEastAsia"/>
          <w:b/>
        </w:rPr>
      </w:pPr>
      <w:r w:rsidRPr="00F764B0">
        <w:rPr>
          <w:rFonts w:eastAsiaTheme="minorEastAsia"/>
          <w:b/>
        </w:rPr>
        <w:t>TEMAT: Mnożenie ułamków dziesiętnych przez 10,100,1000…. – zadania</w:t>
      </w:r>
    </w:p>
    <w:p w:rsidR="00242EFC" w:rsidRDefault="00242EFC">
      <w:pPr>
        <w:rPr>
          <w:rFonts w:eastAsiaTheme="minorEastAsia"/>
        </w:rPr>
      </w:pPr>
    </w:p>
    <w:p w:rsidR="00242EFC" w:rsidRDefault="00242EFC">
      <w:pPr>
        <w:rPr>
          <w:rFonts w:eastAsiaTheme="minorEastAsia"/>
        </w:rPr>
      </w:pPr>
      <w:r>
        <w:rPr>
          <w:rFonts w:eastAsiaTheme="minorEastAsia"/>
        </w:rPr>
        <w:t>Na początek</w:t>
      </w:r>
      <w:r w:rsidR="00F764B0">
        <w:rPr>
          <w:rFonts w:eastAsiaTheme="minorEastAsia"/>
        </w:rPr>
        <w:t xml:space="preserve"> obejrzyjcie sobie filmik: </w:t>
      </w:r>
      <w:hyperlink r:id="rId8" w:history="1">
        <w:r w:rsidR="00F764B0" w:rsidRPr="00733B7F">
          <w:rPr>
            <w:rStyle w:val="Hipercze"/>
            <w:rFonts w:eastAsiaTheme="minorEastAsia"/>
          </w:rPr>
          <w:t>https://pistacja.tv/film/mat00191-dzielenie-ulamkow-dziesietnych-przez-10-100-1000?playlist=299</w:t>
        </w:r>
      </w:hyperlink>
      <w:r w:rsidR="00F764B0">
        <w:rPr>
          <w:rFonts w:eastAsiaTheme="minorEastAsia"/>
        </w:rPr>
        <w:t xml:space="preserve"> </w:t>
      </w:r>
    </w:p>
    <w:p w:rsidR="00F764B0" w:rsidRDefault="00F764B0">
      <w:pPr>
        <w:rPr>
          <w:rFonts w:eastAsiaTheme="minorEastAsia"/>
        </w:rPr>
      </w:pPr>
      <w:r>
        <w:rPr>
          <w:rFonts w:eastAsiaTheme="minorEastAsia"/>
        </w:rPr>
        <w:t>A następnie w</w:t>
      </w:r>
      <w:r w:rsidR="00242EFC">
        <w:rPr>
          <w:rFonts w:eastAsiaTheme="minorEastAsia"/>
        </w:rPr>
        <w:t xml:space="preserve">ykonaj ćwiczenia ze stron 78 i 79 w zeszycie ćwiczeń, a następnie </w:t>
      </w:r>
      <w:r w:rsidR="00242EFC" w:rsidRPr="00242EFC">
        <w:rPr>
          <w:rFonts w:eastAsiaTheme="minorEastAsia"/>
          <w:b/>
          <w:u w:val="single"/>
        </w:rPr>
        <w:t>prześlij do sprawdzenia ćwiczenia ze strony 78 ( czyli 1.2.3.4)</w:t>
      </w:r>
      <w:r>
        <w:rPr>
          <w:rFonts w:eastAsiaTheme="minorEastAsia"/>
          <w:b/>
          <w:u w:val="single"/>
        </w:rPr>
        <w:t xml:space="preserve"> Termin nadsyłania do wtorku do </w:t>
      </w:r>
      <w:proofErr w:type="spellStart"/>
      <w:r>
        <w:rPr>
          <w:rFonts w:eastAsiaTheme="minorEastAsia"/>
          <w:b/>
          <w:u w:val="single"/>
        </w:rPr>
        <w:t>godz</w:t>
      </w:r>
      <w:proofErr w:type="spellEnd"/>
      <w:r>
        <w:rPr>
          <w:rFonts w:eastAsiaTheme="minorEastAsia"/>
          <w:b/>
          <w:u w:val="single"/>
        </w:rPr>
        <w:t xml:space="preserve"> 18 tej.</w:t>
      </w:r>
    </w:p>
    <w:p w:rsidR="00F764B0" w:rsidRPr="00F764B0" w:rsidRDefault="00F764B0">
      <w:pPr>
        <w:rPr>
          <w:rFonts w:eastAsiaTheme="minorEastAsia"/>
        </w:rPr>
      </w:pPr>
      <w:r>
        <w:rPr>
          <w:rFonts w:eastAsiaTheme="minorEastAsia"/>
        </w:rPr>
        <w:t>I lekcja kolejna</w:t>
      </w:r>
    </w:p>
    <w:p w:rsidR="00242EFC" w:rsidRDefault="00F764B0">
      <w:r>
        <w:t>Temat: Mnożenie ułamków dziesiętnych przez liczby naturalne</w:t>
      </w:r>
    </w:p>
    <w:p w:rsidR="00F764B0" w:rsidRDefault="00F764B0">
      <w:r>
        <w:rPr>
          <w:noProof/>
          <w:lang w:eastAsia="pl-PL"/>
        </w:rPr>
        <w:drawing>
          <wp:inline distT="0" distB="0" distL="0" distR="0">
            <wp:extent cx="5749190" cy="809625"/>
            <wp:effectExtent l="19050" t="0" r="3910" b="0"/>
            <wp:docPr id="13" name="Obraz 13" descr="https://multipodreczniki.apps.gwo.pl/data.php/86fe09b39bf739e0a6ec69e0f25e9dda386b8848/1643191/file/317/resources/300/3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ultipodreczniki.apps.gwo.pl/data.php/86fe09b39bf739e0a6ec69e0f25e9dda386b8848/1643191/file/317/resources/300/300031.jpg"/>
                    <pic:cNvPicPr>
                      <a:picLocks noChangeAspect="1" noChangeArrowheads="1"/>
                    </pic:cNvPicPr>
                  </pic:nvPicPr>
                  <pic:blipFill>
                    <a:blip r:embed="rId9" cstate="print"/>
                    <a:srcRect/>
                    <a:stretch>
                      <a:fillRect/>
                    </a:stretch>
                  </pic:blipFill>
                  <pic:spPr bwMode="auto">
                    <a:xfrm>
                      <a:off x="0" y="0"/>
                      <a:ext cx="5760720" cy="811249"/>
                    </a:xfrm>
                    <a:prstGeom prst="rect">
                      <a:avLst/>
                    </a:prstGeom>
                    <a:noFill/>
                    <a:ln w="9525">
                      <a:noFill/>
                      <a:miter lim="800000"/>
                      <a:headEnd/>
                      <a:tailEnd/>
                    </a:ln>
                  </pic:spPr>
                </pic:pic>
              </a:graphicData>
            </a:graphic>
          </wp:inline>
        </w:drawing>
      </w:r>
    </w:p>
    <w:p w:rsidR="00F764B0" w:rsidRDefault="00F764B0">
      <w:r>
        <w:rPr>
          <w:noProof/>
          <w:lang w:eastAsia="pl-PL"/>
        </w:rPr>
        <w:drawing>
          <wp:inline distT="0" distB="0" distL="0" distR="0">
            <wp:extent cx="5762624" cy="3638550"/>
            <wp:effectExtent l="19050" t="0" r="0" b="0"/>
            <wp:docPr id="16" name="Obraz 16" descr="https://multipodreczniki.apps.gwo.pl/data.php/86fe09b39bf739e0a6ec69e0f25e9dda386b8848/1643191/file/317/resources/300/30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ultipodreczniki.apps.gwo.pl/data.php/86fe09b39bf739e0a6ec69e0f25e9dda386b8848/1643191/file/317/resources/300/300036.jpg"/>
                    <pic:cNvPicPr>
                      <a:picLocks noChangeAspect="1" noChangeArrowheads="1"/>
                    </pic:cNvPicPr>
                  </pic:nvPicPr>
                  <pic:blipFill>
                    <a:blip r:embed="rId10" cstate="print"/>
                    <a:srcRect/>
                    <a:stretch>
                      <a:fillRect/>
                    </a:stretch>
                  </pic:blipFill>
                  <pic:spPr bwMode="auto">
                    <a:xfrm>
                      <a:off x="0" y="0"/>
                      <a:ext cx="5760720" cy="3637348"/>
                    </a:xfrm>
                    <a:prstGeom prst="rect">
                      <a:avLst/>
                    </a:prstGeom>
                    <a:noFill/>
                    <a:ln w="9525">
                      <a:noFill/>
                      <a:miter lim="800000"/>
                      <a:headEnd/>
                      <a:tailEnd/>
                    </a:ln>
                  </pic:spPr>
                </pic:pic>
              </a:graphicData>
            </a:graphic>
          </wp:inline>
        </w:drawing>
      </w:r>
    </w:p>
    <w:p w:rsidR="00F764B0" w:rsidRDefault="00F764B0"/>
    <w:p w:rsidR="00320DA4" w:rsidRDefault="00F764B0">
      <w:r>
        <w:lastRenderedPageBreak/>
        <w:t xml:space="preserve">A teraz obejrzyjcie filmik: </w:t>
      </w:r>
      <w:hyperlink r:id="rId11" w:history="1">
        <w:r w:rsidRPr="00733B7F">
          <w:rPr>
            <w:rStyle w:val="Hipercze"/>
          </w:rPr>
          <w:t>https://pistacja.tv/film/mat00188-mnozenie-pisemne-liczb-dziesietnych?playlist=299</w:t>
        </w:r>
      </w:hyperlink>
      <w:r>
        <w:t xml:space="preserve"> </w:t>
      </w:r>
    </w:p>
    <w:p w:rsidR="00242EFC" w:rsidRDefault="00F764B0">
      <w:r>
        <w:t>Na koniec życzę Wam i Waszym rodzicom zdrowych i spokojnych świąt Wielkanocnych</w:t>
      </w:r>
      <w:r w:rsidR="00FA4C16">
        <w:t xml:space="preserve"> i mam nadzieję rychłego spotkania się na żywo. Pozdrawiam serdecznie G. Kuc </w:t>
      </w:r>
    </w:p>
    <w:p w:rsidR="00FA4C16" w:rsidRDefault="00FA4C16">
      <w:r w:rsidRPr="00FA4C16">
        <w:rPr>
          <w:b/>
          <w:u w:val="single"/>
        </w:rPr>
        <w:t>NIE ZAPOMNIJCIE O ZADANIU</w:t>
      </w:r>
      <w:r>
        <w:t>.</w:t>
      </w:r>
    </w:p>
    <w:sectPr w:rsidR="00FA4C16" w:rsidSect="00042D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0DA4"/>
    <w:rsid w:val="00042D3D"/>
    <w:rsid w:val="00242EFC"/>
    <w:rsid w:val="00320DA4"/>
    <w:rsid w:val="00761FD4"/>
    <w:rsid w:val="00F764B0"/>
    <w:rsid w:val="00FA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0D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DA4"/>
    <w:rPr>
      <w:rFonts w:ascii="Tahoma" w:hAnsi="Tahoma" w:cs="Tahoma"/>
      <w:sz w:val="16"/>
      <w:szCs w:val="16"/>
    </w:rPr>
  </w:style>
  <w:style w:type="character" w:styleId="Tekstzastpczy">
    <w:name w:val="Placeholder Text"/>
    <w:basedOn w:val="Domylnaczcionkaakapitu"/>
    <w:uiPriority w:val="99"/>
    <w:semiHidden/>
    <w:rsid w:val="00242EFC"/>
    <w:rPr>
      <w:color w:val="808080"/>
    </w:rPr>
  </w:style>
  <w:style w:type="character" w:styleId="Hipercze">
    <w:name w:val="Hyperlink"/>
    <w:basedOn w:val="Domylnaczcionkaakapitu"/>
    <w:uiPriority w:val="99"/>
    <w:unhideWhenUsed/>
    <w:rsid w:val="00F764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stacja.tv/film/mat00191-dzielenie-ulamkow-dziesietnych-przez-10-100-1000?playlist=2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istacja.tv/film/mat00188-mnozenie-pisemne-liczb-dziesietnych?playlist=299"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227</Words>
  <Characters>1363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2020-04-05T14:28:00Z</dcterms:created>
  <dcterms:modified xsi:type="dcterms:W3CDTF">2020-04-05T15:07:00Z</dcterms:modified>
</cp:coreProperties>
</file>