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90" w:before="0" w:after="0"/>
        <w:jc w:val="center"/>
        <w:outlineLvl w:val="1"/>
        <w:rPr/>
      </w:pPr>
      <w:hyperlink r:id="rId2" w:tgtFrame="Permalink to Procedura postępowania na wypadek podejrzenia COVID-19">
        <w:r>
          <w:rPr>
            <w:rStyle w:val="ListLabel10"/>
            <w:rFonts w:eastAsia="Times New Roman" w:cs="Times New Roman" w:ascii="bebas" w:hAnsi="bebas"/>
            <w:b/>
            <w:bCs/>
            <w:color w:val="000000"/>
            <w:sz w:val="36"/>
            <w:szCs w:val="36"/>
            <w:u w:val="single"/>
            <w:lang w:eastAsia="pl-PL"/>
          </w:rPr>
          <w:t>Procedura postępowania na wypadek podejrzenia COVID-19</w:t>
        </w:r>
      </w:hyperlink>
    </w:p>
    <w:p>
      <w:pPr>
        <w:pStyle w:val="Normal"/>
        <w:numPr>
          <w:ilvl w:val="0"/>
          <w:numId w:val="0"/>
        </w:numPr>
        <w:spacing w:lineRule="atLeast" w:line="390" w:before="0" w:after="0"/>
        <w:outlineLvl w:val="1"/>
        <w:rPr/>
      </w:pPr>
      <w:r>
        <w:rPr>
          <w:rFonts w:eastAsia="Times New Roman" w:cs="Times New Roman" w:ascii="bebas" w:hAnsi="bebas"/>
          <w:color w:val="FFFFFF"/>
          <w:sz w:val="38"/>
          <w:szCs w:val="38"/>
          <w:lang w:eastAsia="pl-PL"/>
        </w:rPr>
        <w:t>8</w:t>
        <w:br/>
        <w:t>maj</w:t>
      </w:r>
    </w:p>
    <w:p>
      <w:pPr>
        <w:pStyle w:val="Normal"/>
        <w:spacing w:lineRule="atLeast" w:line="270" w:before="0" w:after="150"/>
        <w:jc w:val="center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color w:val="5C5C5C"/>
          <w:sz w:val="21"/>
          <w:szCs w:val="21"/>
          <w:lang w:eastAsia="pl-PL"/>
        </w:rPr>
        <w:t>Procedura postępowania na wypadek podejrzenia zakażenia COVID-19</w:t>
      </w:r>
    </w:p>
    <w:p>
      <w:pPr>
        <w:pStyle w:val="Normal"/>
        <w:spacing w:lineRule="atLeast" w:line="270" w:before="0" w:after="150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Wyznacza się pomieszczenie, zwane dalej izolatorium, w którym będzie można odizolować osobę w razie wystąpienia u niej objawów chorobowych.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Izolatorium wyposażone jest w środki ochrony osobistej ( maseczki, rękawiczki, fartuch ochronny, przyłbicę), termometr bezdotykowy oraz płyn dezynfekujący.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Osoba wykazująca objawy zakażenia zostanie objęta natychmiastową izolacją.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 przypadku stwierdzenia objawów chorobowych u dziecka jest ono niezwłocznie izolowane od grupy do pomieszczenia izolatorium.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Wyznacza się jedną osobę wyposażoną w środki ochrony osobistej do kontaktu</w:t>
        <w:br/>
        <w:t>z podejrzanym o zakażenie z zachowaniem dystansu min. 2 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Dziecko w izolacji przebywa pod opieką wyznaczonego pracownika, który zachowuje wszelkie środki bezpieczeństwa- przed wejściem i po wyjściu z izolatorium dezynfekuje ręce, przed wejściem do pomieszczenia zakłada środki ochrony indywidualnej ( fartuch, rękawiczki, maseczkę, przyłbice- po wyjściu z izolatorium niezwłocznie pozbywa się użytych przedmiotów ochrony umieszczając je w szczelnie zawiązanym worku.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 przypadku nasilonych objawów, takich jak: gorączka, kaszel, duszności, problemy</w:t>
        <w:br/>
        <w:t>z oddychaniem bezzwłocznie należy powiadomić telefonicznie: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Pogotowie ratunkowe – 112: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Samodzielny Publiczny Zakład Opieki Zdrowotnej w Bochni - „Szpital Powiatowy”                          im. bł.  Marty Wieckiej – tel. 14 61 53 400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Rodziców podopiecznych.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Dyrektor;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Powiatową Stację Sanitarno- Epidemiologiczną w pn.- pt. 7.00- 15.00</w:t>
        <w:br/>
        <w:t>14 612 32 34  lub zadzwonić pod numer alarmowy 112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Kuratorium Oświaty delegatura Tarnów - od pn. do pt. w godz. 7:30 15.30  tel. 14 696 32 51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Urząd Gminy w Rzezawie tel. 14 68 58 100 Gminny Zespół Obsługi Szkól i Przedszkoli                 tel. 14 68 58 534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 przypadku wystąpienia podejrzenia zachorowania u dziecka nauczyciel niezwłocznie kontaktuje się telefonicznie z rodzicem.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Nauczyciel zawiadamia Dyrektora o zaistniałej sytuacji.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Osoba wskazana przez dyrektor kontaktuje się telefonicznie z rodzicami pozostałych dzieci i informuje o zaistniałej sytuacji.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Wszyscy przebywający w przedszkolu pozostają w placówce ( drzwi zamknięte na klucz) i sporządzona zostaje lista określająca kto miał bliski kontakt z osobą podejrzaną o zachorowanie na COVID-19.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Obszar, w którym poruszała się osoba podejrzana o zakażenie, należy poddać gruntownemu sprzątaniu oraz zdezynfekować powierzchnie dotykowe (klamki, poręcze, blaty, uchwyty)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Dalsze działania podejmują odpowiednie służby.</w:t>
      </w:r>
    </w:p>
    <w:p>
      <w:pPr>
        <w:pStyle w:val="Normal"/>
        <w:spacing w:lineRule="atLeast" w:line="270" w:before="0" w:after="150"/>
        <w:rPr>
          <w:rFonts w:ascii="Arial" w:hAnsi="Arial" w:eastAsia="Times New Roman" w:cs="Arial"/>
          <w:color w:val="5C5C5C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5C5C5C"/>
          <w:sz w:val="21"/>
          <w:szCs w:val="21"/>
          <w:lang w:eastAsia="pl-PL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ba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zedszkole150.wroclaw.pl/procedura-postepowania-na-wypadek-podejrzenia-covid-19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LibreOffice/6.3.0.4$Windows_x86 LibreOffice_project/057fc023c990d676a43019934386b85b21a9ee99</Application>
  <Pages>1</Pages>
  <Words>356</Words>
  <Characters>2215</Characters>
  <CharactersWithSpaces>2575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2020-08-26T06:38:00Z</dcterms:created>
  <dc:creator>Acer</dc:creator>
  <dc:description/>
  <dc:language>pl-PL</dc:language>
  <cp:lastModifiedBy/>
  <dcterms:modified xsi:type="dcterms:W3CDTF">2020-08-28T13:09:21Z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